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公司金融部工作计划(十一篇)</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金融部工作计划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诉讼业务...</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公司金融部工作计划二</w:t>
      </w:r>
    </w:p>
    <w:p>
      <w:pPr>
        <w:ind w:left="0" w:right="0" w:firstLine="560"/>
        <w:spacing w:before="450" w:after="450" w:line="312" w:lineRule="auto"/>
      </w:pPr>
      <w:r>
        <w:rPr>
          <w:rFonts w:ascii="宋体" w:hAnsi="宋体" w:eastAsia="宋体" w:cs="宋体"/>
          <w:color w:val="000"/>
          <w:sz w:val="28"/>
          <w:szCs w:val="28"/>
        </w:rPr>
        <w:t xml:space="preserve">__年，我支部将在中支党委的领导下，认真领会xxx四中精神，把握精髓，结合实际，转变观念，不断增强基层党组织的创造力、凝聚力和战斗力，发挥党支部的战斗堡垒作用，以崭新的精神面貌、饱满的工作热情、高度的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生活会和组织活动，来提高认识，增进团结。加强党组织和党员的思想、组织、作风建设，发挥好党支部的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三、确保在保证质量的前提下，做好xxx员的发展工作：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公司金融部工作计划三</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所未在我行开户的现状，通过调用各种资源进行营销，争取全面开花。并借势向各镇区其他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公司金融部工作计划五</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公司金融部工作计划六</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范文写作不单单在临柜服务中更体现在我行的服务品种上，除了继续做好公用事业费、税款、财政性收费、交通罚没款、bsp航空代理等代理结算外，更要做好明年开通的高速公路联网收费业务、开放式基金****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1、督促科技部门对我营业部的电脑接口尽快更换，然后严格按照综合业务系统的要求实行事权划分，一岗一卡，范文参考网一人一卡，增强制度执行的钢性，提高约束力。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公司金融部工作计划七</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公司金融部工作计划八</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公司金融部工作计划九</w:t>
      </w:r>
    </w:p>
    <w:p>
      <w:pPr>
        <w:ind w:left="0" w:right="0" w:firstLine="560"/>
        <w:spacing w:before="450" w:after="450" w:line="312" w:lineRule="auto"/>
      </w:pPr>
      <w:r>
        <w:rPr>
          <w:rFonts w:ascii="宋体" w:hAnsi="宋体" w:eastAsia="宋体" w:cs="宋体"/>
          <w:color w:val="000"/>
          <w:sz w:val="28"/>
          <w:szCs w:val="28"/>
        </w:rPr>
        <w:t xml:space="preserve">20__年支行党支部工作将围绕上级行“担当社会责任，做最好的银行”的战略，落实省市行“质效提升年”的部署，按照市行和支行20__年总体工作要求，以及市行党务工作意见，坚持“服务战略、服务发展、服务员工”，在支行党支部的领导下，发挥党团组织的治核心作用和广大党团员的先锋模范作用，为把我行建成客户首选的金融综合服务供应商、持续促进“三力”提升，提供坚强的组织保证、思想保证和舆论保证，全力助推支行经营效益和内部管理再上新台阶。</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公司金融部工作计划篇十</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xxx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4"/>
          <w:szCs w:val="34"/>
          <w:b w:val="1"/>
          <w:bCs w:val="1"/>
        </w:rPr>
        <w:t xml:space="preserve">公司金融部工作计划篇十一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xx全会、xx全会、市委xx届七次全会、区委xx届六次、七次全会精神，着力于投融资体制改革，推动多层次金融市场体系建设和金融创新。深化金融对城市建设、企业、“三农”和民生的支持作用。优化金融生态环境，维护金融安全，促进全区经济健康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xx年，金融业增加值达到25亿元以上，人民币存款余额达700亿元，贷款余额达500亿元，不良贷款率保持在0.5%以下。保险业实现年保费收入30亿元。境内外挂牌上市企业30家，上市企业3家，“新三板”挂牌企业10家，20**年培育2户“新三板”或地方otc挂牌企业。</w:t>
      </w:r>
    </w:p>
    <w:p>
      <w:pPr>
        <w:ind w:left="0" w:right="0" w:firstLine="560"/>
        <w:spacing w:before="450" w:after="450" w:line="312" w:lineRule="auto"/>
      </w:pPr>
      <w:r>
        <w:rPr>
          <w:rFonts w:ascii="宋体" w:hAnsi="宋体" w:eastAsia="宋体" w:cs="宋体"/>
          <w:color w:val="000"/>
          <w:sz w:val="28"/>
          <w:szCs w:val="28"/>
        </w:rPr>
        <w:t xml:space="preserve">到20xx年，形成以银行、保险、证券为主体，担保公司、小额贷款公司、村镇银行、农村资金互助社、互联网金融、风险投资、股权投资基金、股权众筹等多种形式金融机构共同发展的金融体系，金融机构数量达70家，20**年引进1家全资法人机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1、防范系统性、区域性金融风险</w:t>
      </w:r>
    </w:p>
    <w:p>
      <w:pPr>
        <w:ind w:left="0" w:right="0" w:firstLine="560"/>
        <w:spacing w:before="450" w:after="450" w:line="312" w:lineRule="auto"/>
      </w:pPr>
      <w:r>
        <w:rPr>
          <w:rFonts w:ascii="宋体" w:hAnsi="宋体" w:eastAsia="宋体" w:cs="宋体"/>
          <w:color w:val="000"/>
          <w:sz w:val="28"/>
          <w:szCs w:val="28"/>
        </w:rPr>
        <w:t xml:space="preserve">加强打击非法金融活动的宣传，引导群众自觉抵制非法集资行为。落实分类监管责任，加大对全区投资类公司监管力度。抓紧开展涉嫌非法集资案件调查，全力协调追回资金，尽量挽回投资群体损失。对涉嫌非法集资案件依法从快审判，对非法集资行为起到震慑作用。密切关注投资群体动态，引导投资者运用法律武器维护自身权益，确保社会稳定。</w:t>
      </w:r>
    </w:p>
    <w:p>
      <w:pPr>
        <w:ind w:left="0" w:right="0" w:firstLine="560"/>
        <w:spacing w:before="450" w:after="450" w:line="312" w:lineRule="auto"/>
      </w:pPr>
      <w:r>
        <w:rPr>
          <w:rFonts w:ascii="宋体" w:hAnsi="宋体" w:eastAsia="宋体" w:cs="宋体"/>
          <w:color w:val="000"/>
          <w:sz w:val="28"/>
          <w:szCs w:val="28"/>
        </w:rPr>
        <w:t xml:space="preserve">2、强化金融服务意识、增强创新能力</w:t>
      </w:r>
    </w:p>
    <w:p>
      <w:pPr>
        <w:ind w:left="0" w:right="0" w:firstLine="560"/>
        <w:spacing w:before="450" w:after="450" w:line="312" w:lineRule="auto"/>
      </w:pPr>
      <w:r>
        <w:rPr>
          <w:rFonts w:ascii="宋体" w:hAnsi="宋体" w:eastAsia="宋体" w:cs="宋体"/>
          <w:color w:val="000"/>
          <w:sz w:val="28"/>
          <w:szCs w:val="28"/>
        </w:rPr>
        <w:t xml:space="preserve">设立产业发展基金，延伸金融服务触角，发挥金融引领作用，扶优扶强企业主体，实现产业集群和整体转型升级。搭建金融服务平台，整合银行、保险、基金等资源，为企业提供全方位、个性化、实效性金融服务。强化企业金融引领意识，既扶持传统优质企业，又引导新兴动力企业，实现金融先行、金融服务、金融壮大的综合目标。</w:t>
      </w:r>
    </w:p>
    <w:p>
      <w:pPr>
        <w:ind w:left="0" w:right="0" w:firstLine="560"/>
        <w:spacing w:before="450" w:after="450" w:line="312" w:lineRule="auto"/>
      </w:pPr>
      <w:r>
        <w:rPr>
          <w:rFonts w:ascii="宋体" w:hAnsi="宋体" w:eastAsia="宋体" w:cs="宋体"/>
          <w:color w:val="000"/>
          <w:sz w:val="28"/>
          <w:szCs w:val="28"/>
        </w:rPr>
        <w:t xml:space="preserve">3、扩宽融资渠道、促进地方经济稳步发展</w:t>
      </w:r>
    </w:p>
    <w:p>
      <w:pPr>
        <w:ind w:left="0" w:right="0" w:firstLine="560"/>
        <w:spacing w:before="450" w:after="450" w:line="312" w:lineRule="auto"/>
      </w:pPr>
      <w:r>
        <w:rPr>
          <w:rFonts w:ascii="宋体" w:hAnsi="宋体" w:eastAsia="宋体" w:cs="宋体"/>
          <w:color w:val="000"/>
          <w:sz w:val="28"/>
          <w:szCs w:val="28"/>
        </w:rPr>
        <w:t xml:space="preserve">围绕打造六个百亿级新兴产业集群工作，积极走访相关企业，收集企业融资需求，组织银企对接，提高对接实效，加快村镇银行设立进度，不断开拓债券、金融租赁、股权投资基金、消费金融公司、企业上市等融资方式，大力推进中小企业风险补偿贷款工作，扩大合作银行范围，努力解决企业融资难、融资贵问题，促进地方经济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2024-09-20T07:53:46+08:00</dcterms:created>
  <dcterms:modified xsi:type="dcterms:W3CDTF">2024-09-20T07:53:46+08:00</dcterms:modified>
</cp:coreProperties>
</file>

<file path=docProps/custom.xml><?xml version="1.0" encoding="utf-8"?>
<Properties xmlns="http://schemas.openxmlformats.org/officeDocument/2006/custom-properties" xmlns:vt="http://schemas.openxmlformats.org/officeDocument/2006/docPropsVTypes"/>
</file>