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关于教师个人学习总结范文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教师个人学习总结范文教师个人学习总结应该怎么写？作为老师，同样也是需要去学习，去进步，来让自己有更多的积累。下面是由小编为大家整理的“教师个人学习总结范文”，仅供参考，欢迎大家阅读。&gt;教师个人学习总结范文(一)作为一名兢兢业业工作的年轻...</w:t>
      </w:r>
    </w:p>
    <w:p>
      <w:pPr>
        <w:ind w:left="0" w:right="0" w:firstLine="560"/>
        <w:spacing w:before="450" w:after="450" w:line="312" w:lineRule="auto"/>
      </w:pPr>
      <w:r>
        <w:rPr>
          <w:rFonts w:ascii="宋体" w:hAnsi="宋体" w:eastAsia="宋体" w:cs="宋体"/>
          <w:color w:val="000"/>
          <w:sz w:val="28"/>
          <w:szCs w:val="28"/>
        </w:rPr>
        <w:t xml:space="preserve">关于教师个人学习总结范文</w:t>
      </w:r>
    </w:p>
    <w:p>
      <w:pPr>
        <w:ind w:left="0" w:right="0" w:firstLine="560"/>
        <w:spacing w:before="450" w:after="450" w:line="312" w:lineRule="auto"/>
      </w:pPr>
      <w:r>
        <w:rPr>
          <w:rFonts w:ascii="宋体" w:hAnsi="宋体" w:eastAsia="宋体" w:cs="宋体"/>
          <w:color w:val="000"/>
          <w:sz w:val="28"/>
          <w:szCs w:val="28"/>
        </w:rPr>
        <w:t xml:space="preserve">教师个人学习总结应该怎么写？作为老师，同样也是需要去学习，去进步，来让自己有更多的积累。下面是由小编为大家整理的“教师个人学习总结范文”，仅供参考，欢迎大家阅读。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2024-10-03T02:25:39+08:00</dcterms:created>
  <dcterms:modified xsi:type="dcterms:W3CDTF">2024-10-03T02:25:39+08:00</dcterms:modified>
</cp:coreProperties>
</file>

<file path=docProps/custom.xml><?xml version="1.0" encoding="utf-8"?>
<Properties xmlns="http://schemas.openxmlformats.org/officeDocument/2006/custom-properties" xmlns:vt="http://schemas.openxmlformats.org/officeDocument/2006/docPropsVTypes"/>
</file>