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2024年后勤部门员工工作总结</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公司后勤部门员工，说实话我们的工作实在是没有多少具体数据可以拿出来罗列、分析、总结，因为没有直接创造经济价值，所以在很多业务员看来，我们所做的工作都很不起眼，微不足道。但我只是想说：我每天在这里的工作没有任何一件事是徒劳和白费的没有任何...</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与2024年后勤部门员工工作总结相关的文章：</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2024年县政府办公室秘书工作总结</w:t>
      </w:r>
    </w:p>
    <w:p>
      <w:pPr>
        <w:ind w:left="0" w:right="0" w:firstLine="560"/>
        <w:spacing w:before="450" w:after="450" w:line="312" w:lineRule="auto"/>
      </w:pPr>
      <w:r>
        <w:rPr>
          <w:rFonts w:ascii="宋体" w:hAnsi="宋体" w:eastAsia="宋体" w:cs="宋体"/>
          <w:color w:val="000"/>
          <w:sz w:val="28"/>
          <w:szCs w:val="28"/>
        </w:rPr>
        <w:t xml:space="preserve">2024年计生局依法行政工作总结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