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2024事业单位财务工作年终总结5篇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2024事业单位财务工作年终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2024事业单位财务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&gt;2.2024事业单位财务工作年终总结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　　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　　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　　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　　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宋体" w:hAnsi="宋体" w:eastAsia="宋体" w:cs="宋体"/>
          <w:color w:val="000"/>
          <w:sz w:val="28"/>
          <w:szCs w:val="28"/>
        </w:rPr>
        <w:t xml:space="preserve">&gt;3.2024事业单位财务工作年终总结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2.做深、做细日常财务管理工作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　　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　　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宋体" w:hAnsi="宋体" w:eastAsia="宋体" w:cs="宋体"/>
          <w:color w:val="000"/>
          <w:sz w:val="28"/>
          <w:szCs w:val="28"/>
        </w:rPr>
        <w:t xml:space="preserve">&gt;5.2024事业单位财务工作年终总结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本人认真学习****、***思想、***理论、______，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2024-11-10T19:32:34+08:00</dcterms:created>
  <dcterms:modified xsi:type="dcterms:W3CDTF">2024-11-10T19:32:34+08:00</dcterms:modified>
</cp:coreProperties>
</file>

<file path=docProps/custom.xml><?xml version="1.0" encoding="utf-8"?>
<Properties xmlns="http://schemas.openxmlformats.org/officeDocument/2006/custom-properties" xmlns:vt="http://schemas.openxmlformats.org/officeDocument/2006/docPropsVTypes"/>
</file>