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大学生助学贷款工作总结</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甲国借钱给乙国；银行、信用合作社等机构借钱给用钱的单位或个人。一般规定利息、偿还日期。今天为大家精心准备了大学生助学贷款工作总结，希望对大家有所帮助!　　大学生助学贷款工作总结　　20xx年春季学期以来，渭南市学生资助工作在陕西省学生资助管...</w:t>
      </w:r>
    </w:p>
    <w:p>
      <w:pPr>
        <w:ind w:left="0" w:right="0" w:firstLine="560"/>
        <w:spacing w:before="450" w:after="450" w:line="312" w:lineRule="auto"/>
      </w:pPr>
      <w:r>
        <w:rPr>
          <w:rFonts w:ascii="宋体" w:hAnsi="宋体" w:eastAsia="宋体" w:cs="宋体"/>
          <w:color w:val="000"/>
          <w:sz w:val="28"/>
          <w:szCs w:val="28"/>
        </w:rPr>
        <w:t xml:space="preserve">甲国借钱给乙国；银行、信用合作社等机构借钱给用钱的单位或个人。一般规定利息、偿还日期。今天为大家精心准备了大学生助学贷款工作总结，希望对大家有所帮助![_TAG_h2]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　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2024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2024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宋体" w:hAnsi="宋体" w:eastAsia="宋体" w:cs="宋体"/>
          <w:color w:val="000"/>
          <w:sz w:val="28"/>
          <w:szCs w:val="28"/>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　　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　　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　　二、严格管理，落实资助的各环节</w:t>
      </w:r>
    </w:p>
    <w:p>
      <w:pPr>
        <w:ind w:left="0" w:right="0" w:firstLine="560"/>
        <w:spacing w:before="450" w:after="450" w:line="312" w:lineRule="auto"/>
      </w:pPr>
      <w:r>
        <w:rPr>
          <w:rFonts w:ascii="宋体" w:hAnsi="宋体" w:eastAsia="宋体" w:cs="宋体"/>
          <w:color w:val="000"/>
          <w:sz w:val="28"/>
          <w:szCs w:val="28"/>
        </w:rPr>
        <w:t xml:space="preserve">　　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　　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　　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　　⑴介绍捐赠方及“真维斯大学生助学基金”项目，为每位受助学生发一份《“真维斯大学生助学基金”资助管理规则》;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　　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　　⑶由受助学生自发组建“真维斯大学生助学基金”公益社团，开展公益活动设计;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　　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　　⑸现场发放助学金并由学生本人在“真维斯大学生助学基金”领取签名册上签确认。</w:t>
      </w:r>
    </w:p>
    <w:p>
      <w:pPr>
        <w:ind w:left="0" w:right="0" w:firstLine="560"/>
        <w:spacing w:before="450" w:after="450" w:line="312" w:lineRule="auto"/>
      </w:pPr>
      <w:r>
        <w:rPr>
          <w:rFonts w:ascii="宋体" w:hAnsi="宋体" w:eastAsia="宋体" w:cs="宋体"/>
          <w:color w:val="000"/>
          <w:sz w:val="28"/>
          <w:szCs w:val="28"/>
        </w:rPr>
        <w:t xml:space="preserve">　　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　　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　　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2024-09-21T03:24:19+08:00</dcterms:created>
  <dcterms:modified xsi:type="dcterms:W3CDTF">2024-09-21T03:24:19+08:00</dcterms:modified>
</cp:coreProperties>
</file>

<file path=docProps/custom.xml><?xml version="1.0" encoding="utf-8"?>
<Properties xmlns="http://schemas.openxmlformats.org/officeDocument/2006/custom-properties" xmlns:vt="http://schemas.openxmlformats.org/officeDocument/2006/docPropsVTypes"/>
</file>