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银行信贷部三季度工作总结600字</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w:t>
      </w:r>
    </w:p>
    <w:p>
      <w:pPr>
        <w:ind w:left="0" w:right="0" w:firstLine="560"/>
        <w:spacing w:before="450" w:after="450" w:line="312" w:lineRule="auto"/>
      </w:pPr>
      <w:r>
        <w:rPr>
          <w:rFonts w:ascii="宋体" w:hAnsi="宋体" w:eastAsia="宋体" w:cs="宋体"/>
          <w:color w:val="000"/>
          <w:sz w:val="28"/>
          <w:szCs w:val="28"/>
        </w:rPr>
        <w:t xml:space="preserve">前三季度，在市行党委的正确领导下，在各部室的大力支持配合下，我部认真落实省行、市行工作会议安排和部署，以科学发展观为指导，以提高风险控制能力、加快经营战略转型为目标，抢抓机遇，狠抓各项措施落实，紧紧围绕防范和化解各类风险这一主线，积极转变观念，强化和树立风险意识，主动开展工作，积极发挥全行风险管理的“总规划、总协调、总计量、总闸门”作用，较好地完成了上半年的各项工作任务，推动了全行信贷业务的健康持续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一、全行信贷业务基本情况</w:t>
      </w:r>
    </w:p>
    <w:p>
      <w:pPr>
        <w:ind w:left="0" w:right="0" w:firstLine="560"/>
        <w:spacing w:before="450" w:after="450" w:line="312" w:lineRule="auto"/>
      </w:pPr>
      <w:r>
        <w:rPr>
          <w:rFonts w:ascii="宋体" w:hAnsi="宋体" w:eastAsia="宋体" w:cs="宋体"/>
          <w:color w:val="000"/>
          <w:sz w:val="28"/>
          <w:szCs w:val="28"/>
        </w:rPr>
        <w:t xml:space="preserve">　　(一)各项贷款稳步增长</w:t>
      </w:r>
    </w:p>
    <w:p>
      <w:pPr>
        <w:ind w:left="0" w:right="0" w:firstLine="560"/>
        <w:spacing w:before="450" w:after="450" w:line="312" w:lineRule="auto"/>
      </w:pPr>
      <w:r>
        <w:rPr>
          <w:rFonts w:ascii="宋体" w:hAnsi="宋体" w:eastAsia="宋体" w:cs="宋体"/>
          <w:color w:val="000"/>
          <w:sz w:val="28"/>
          <w:szCs w:val="28"/>
        </w:rPr>
        <w:t xml:space="preserve">　　截止9月末，全行人民币各项贷款余额为192.92亿元，较年初增加19.95亿元,增幅11.53%，从五级分类来看，正常类贷款余额189.66亿元，占全部贷款的98.32%，关注类贷款余额2.44亿元，占全部贷款的1.26%，不良贷款余额0.8077亿元，占全部贷款的0.42%，其中的77.42%为次级类贷款。</w:t>
      </w:r>
    </w:p>
    <w:p>
      <w:pPr>
        <w:ind w:left="0" w:right="0" w:firstLine="560"/>
        <w:spacing w:before="450" w:after="450" w:line="312" w:lineRule="auto"/>
      </w:pPr>
      <w:r>
        <w:rPr>
          <w:rFonts w:ascii="宋体" w:hAnsi="宋体" w:eastAsia="宋体" w:cs="宋体"/>
          <w:color w:val="000"/>
          <w:sz w:val="28"/>
          <w:szCs w:val="28"/>
        </w:rPr>
        <w:t xml:space="preserve">　　(二)主要业务指标完成情况</w:t>
      </w:r>
    </w:p>
    <w:p>
      <w:pPr>
        <w:ind w:left="0" w:right="0" w:firstLine="560"/>
        <w:spacing w:before="450" w:after="450" w:line="312" w:lineRule="auto"/>
      </w:pPr>
      <w:r>
        <w:rPr>
          <w:rFonts w:ascii="宋体" w:hAnsi="宋体" w:eastAsia="宋体" w:cs="宋体"/>
          <w:color w:val="000"/>
          <w:sz w:val="28"/>
          <w:szCs w:val="28"/>
        </w:rPr>
        <w:t xml:space="preserve">　　1、到期贷款收回率实现控制计划。截止9月末，我行到期贷款收回率达99.87%，高于目标计划1.37个百分点。超额完成控制计划。</w:t>
      </w:r>
    </w:p>
    <w:p>
      <w:pPr>
        <w:ind w:left="0" w:right="0" w:firstLine="560"/>
        <w:spacing w:before="450" w:after="450" w:line="312" w:lineRule="auto"/>
      </w:pPr>
      <w:r>
        <w:rPr>
          <w:rFonts w:ascii="宋体" w:hAnsi="宋体" w:eastAsia="宋体" w:cs="宋体"/>
          <w:color w:val="000"/>
          <w:sz w:val="28"/>
          <w:szCs w:val="28"/>
        </w:rPr>
        <w:t xml:space="preserve">　　2、低效信贷客户退出任务完成全年任务的110%，超额完成全年任务。截止9月末,全行实际完成退出5户，金额3300万元，完成全年核定退出计划的110%。</w:t>
      </w:r>
    </w:p>
    <w:p>
      <w:pPr>
        <w:ind w:left="0" w:right="0" w:firstLine="560"/>
        <w:spacing w:before="450" w:after="450" w:line="312" w:lineRule="auto"/>
      </w:pPr>
      <w:r>
        <w:rPr>
          <w:rFonts w:ascii="宋体" w:hAnsi="宋体" w:eastAsia="宋体" w:cs="宋体"/>
          <w:color w:val="000"/>
          <w:sz w:val="28"/>
          <w:szCs w:val="28"/>
        </w:rPr>
        <w:t xml:space="preserve">　　3、银行承兑汇票余额控制在省行计划内。根据省行《关于进一步加强银行承兑汇票管理的通知》要求，我部切实加强了银行承兑汇票管理，截止9月末，全行银行承兑汇票余额44.32亿元，较年初增加8.41亿元，控制在全年计划(45亿元)以内。</w:t>
      </w:r>
    </w:p>
    <w:p>
      <w:pPr>
        <w:ind w:left="0" w:right="0" w:firstLine="560"/>
        <w:spacing w:before="450" w:after="450" w:line="312" w:lineRule="auto"/>
      </w:pPr>
      <w:r>
        <w:rPr>
          <w:rFonts w:ascii="宋体" w:hAnsi="宋体" w:eastAsia="宋体" w:cs="宋体"/>
          <w:color w:val="000"/>
          <w:sz w:val="28"/>
          <w:szCs w:val="28"/>
        </w:rPr>
        <w:t xml:space="preserve">　　4、不良贷款下降幅度较大，超额完成全年计划。截止9月末，我行不良贷款8077万元，较年初下降55216万元，超额完成全年不良贷款控制计划(63293万元)。</w:t>
      </w:r>
    </w:p>
    <w:p>
      <w:pPr>
        <w:ind w:left="0" w:right="0" w:firstLine="560"/>
        <w:spacing w:before="450" w:after="450" w:line="312" w:lineRule="auto"/>
      </w:pPr>
      <w:r>
        <w:rPr>
          <w:rFonts w:ascii="宋体" w:hAnsi="宋体" w:eastAsia="宋体" w:cs="宋体"/>
          <w:color w:val="000"/>
          <w:sz w:val="28"/>
          <w:szCs w:val="28"/>
        </w:rPr>
        <w:t xml:space="preserve">　　二、以来，我部以上级行信贷业务全流程管理为指导，深化信贷审批体制改革，狠抓新办法新制度落实，加强授信执行工作管理，全行信贷业务的精细化管理水平取得新进展。</w:t>
      </w:r>
    </w:p>
    <w:p>
      <w:pPr>
        <w:ind w:left="0" w:right="0" w:firstLine="560"/>
        <w:spacing w:before="450" w:after="450" w:line="312" w:lineRule="auto"/>
      </w:pPr>
      <w:r>
        <w:rPr>
          <w:rFonts w:ascii="宋体" w:hAnsi="宋体" w:eastAsia="宋体" w:cs="宋体"/>
          <w:color w:val="000"/>
          <w:sz w:val="28"/>
          <w:szCs w:val="28"/>
        </w:rPr>
        <w:t xml:space="preserve">　　(一)深入推动信贷结构战略性调整，促进信贷业务健康有效发展。</w:t>
      </w:r>
    </w:p>
    <w:p>
      <w:pPr>
        <w:ind w:left="0" w:right="0" w:firstLine="560"/>
        <w:spacing w:before="450" w:after="450" w:line="312" w:lineRule="auto"/>
      </w:pPr>
      <w:r>
        <w:rPr>
          <w:rFonts w:ascii="宋体" w:hAnsi="宋体" w:eastAsia="宋体" w:cs="宋体"/>
          <w:color w:val="000"/>
          <w:sz w:val="28"/>
          <w:szCs w:val="28"/>
        </w:rPr>
        <w:t xml:space="preserve">　　前三季度，我们严格落实国家宏观调控政策和全行风险管理要求，从客户准入、授权授信及低效客户退出等方面，进一步加大了对信贷结构调整工作的指导和管理，全行有效信贷投放快速增加，信贷客户结构持续向好。</w:t>
      </w:r>
    </w:p>
    <w:p>
      <w:pPr>
        <w:ind w:left="0" w:right="0" w:firstLine="560"/>
        <w:spacing w:before="450" w:after="450" w:line="312" w:lineRule="auto"/>
      </w:pPr>
      <w:r>
        <w:rPr>
          <w:rFonts w:ascii="宋体" w:hAnsi="宋体" w:eastAsia="宋体" w:cs="宋体"/>
          <w:color w:val="000"/>
          <w:sz w:val="28"/>
          <w:szCs w:val="28"/>
        </w:rPr>
        <w:t xml:space="preserve">　　1、坚持“有进有退、有保有压”的信贷政策，认真落实客户名单制管理。一是加强行业信贷政策指导。年初，为适应宏观经济形势变化需要，把握信贷投向大局，切实从行业信贷政策上防止各行盲目营销，提高行业系统性风险的管控能力，我们根据总行下发的行业信贷政策，结合我市各行业发展状况及客户特点，在深入调查研究的基础上，明确了进与退、保与压的具体界限，提高了行业政策管理的可操作性，有效控制了宏观经济波动形势下部分行业的信贷风险。二是深入实施法人客户名单制管理。根据总行下发的电网、火电等行业客户分类标准和客户分类名单，我们对已确定分类结果的，有针对性的制定差异化管理策略，加大对优质客户的支持和维护力度，同时，加大低效客户退出工作，保证退出质量，全面加快全行法人客户结构调整步伐。首先加大信贷对经济社会薄弱环节、就业、节能环保、战略性新兴产业、产业转移等方面的支持，保证重点建设项目贷款需要，严格控制高耗能、高排放行业和产能过剩行业中不符合国家节能减排要求的企业新增贷款;其次加快退出落后产能客户和项目占用信用，按照工信部和省政府公布的淘汰落后产能目标任务和企业名单，深入排查、摸清底数，及时采取措施、防范化解风险。</w:t>
      </w:r>
    </w:p>
    <w:p>
      <w:pPr>
        <w:ind w:left="0" w:right="0" w:firstLine="560"/>
        <w:spacing w:before="450" w:after="450" w:line="312" w:lineRule="auto"/>
      </w:pPr>
      <w:r>
        <w:rPr>
          <w:rFonts w:ascii="宋体" w:hAnsi="宋体" w:eastAsia="宋体" w:cs="宋体"/>
          <w:color w:val="000"/>
          <w:sz w:val="28"/>
          <w:szCs w:val="28"/>
        </w:rPr>
        <w:t xml:space="preserve">　　2、严格客户准入，进一步加强法人客户评级授信管理。一是认真做好年度信用等级评定工作。4月份，根据省行《关于做好信用等级评定工作的通知》的有关精神，我们对全行客户信用等级评定工作进行了部署，首先进一步明确了评审程序和调查内容，对全行评级资料从行业政策、环评政策、财务状况、资料上传等方面进行了集中审查，保证了评审质量和效率;其次对于省行集中评审发现的问题，我不安排专人进行组织反馈工作，第一时间将初审问题发到各经营单位，指导各单位有针对性地做好补充反馈工作。今年，经我行集中审查，共审查评级材料331份，上报省行审批通过aaa级客户80家，aa+级客户116家，aa级客户122家，有效地优化了客户结构，为降低经营风险、提高信贷资产质量奠定了坚实的基础。二是科学调整授信管理策略。在严格授信额度核定管理的同时，积极推行了整体授信项下用信业务品种的组合管理，根据风险大小和风险控制难易程度，明确了客户授信的不同业务品种组合方案要求，积极引导了业务品种结构的优化，降低了信贷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2024-09-21T00:44:53+08:00</dcterms:created>
  <dcterms:modified xsi:type="dcterms:W3CDTF">2024-09-21T00:44:53+08:00</dcterms:modified>
</cp:coreProperties>
</file>

<file path=docProps/custom.xml><?xml version="1.0" encoding="utf-8"?>
<Properties xmlns="http://schemas.openxmlformats.org/officeDocument/2006/custom-properties" xmlns:vt="http://schemas.openxmlformats.org/officeDocument/2006/docPropsVTypes"/>
</file>