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2024教师师德师风建设教学总结怎么写</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教师师德师风建设教学总结怎么写五篇师德不是简单的说教，而是一种精神体现，一种深厚的知识和文化品位的体现!师德需要培养，需要教育，更需要的是每位教师的自我修养!那教师师德师风建设教学总结怎么写呢?下面是小编整理的一些关于教师师德师风建设...</w:t>
      </w:r>
    </w:p>
    <w:p>
      <w:pPr>
        <w:ind w:left="0" w:right="0" w:firstLine="560"/>
        <w:spacing w:before="450" w:after="450" w:line="312" w:lineRule="auto"/>
      </w:pPr>
      <w:r>
        <w:rPr>
          <w:rFonts w:ascii="宋体" w:hAnsi="宋体" w:eastAsia="宋体" w:cs="宋体"/>
          <w:color w:val="000"/>
          <w:sz w:val="28"/>
          <w:szCs w:val="28"/>
        </w:rPr>
        <w:t xml:space="preserve">20_教师师德师风建设教学总结怎么写五篇</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和文化品位的体现!师德需要培养，需要教育，更需要的是每位教师的自我修养!那教师师德师风建设教学总结怎么写呢?下面是小编整理的一些关于教师师德师风建设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教师师德师风建设教学总结1</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教师师德师风建设教学总结2</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教师一句苛刻的话语，一个“凶狠”的眼神，一顿粗暴的斥责，都可能使学生畏惧不安，紧张无趣，厌恶这门学科，厌恶这个教师，甚至还会毁掉一个未来什么“家”。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教师师德师风建设教学总结4</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教师师德师风建设教学总结5</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2024-09-27T07:21:21+08:00</dcterms:created>
  <dcterms:modified xsi:type="dcterms:W3CDTF">2024-09-27T07:21:21+08:00</dcterms:modified>
</cp:coreProperties>
</file>

<file path=docProps/custom.xml><?xml version="1.0" encoding="utf-8"?>
<Properties xmlns="http://schemas.openxmlformats.org/officeDocument/2006/custom-properties" xmlns:vt="http://schemas.openxmlformats.org/officeDocument/2006/docPropsVTypes"/>
</file>