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精选会计个人工作总结大全</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精选会计个人工作总结大全【5篇】会计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w:t>
      </w:r>
    </w:p>
    <w:p>
      <w:pPr>
        <w:ind w:left="0" w:right="0" w:firstLine="560"/>
        <w:spacing w:before="450" w:after="450" w:line="312" w:lineRule="auto"/>
      </w:pPr>
      <w:r>
        <w:rPr>
          <w:rFonts w:ascii="宋体" w:hAnsi="宋体" w:eastAsia="宋体" w:cs="宋体"/>
          <w:color w:val="000"/>
          <w:sz w:val="28"/>
          <w:szCs w:val="28"/>
        </w:rPr>
        <w:t xml:space="preserve">精选会计个人工作总结大全【5篇】</w:t>
      </w:r>
    </w:p>
    <w:p>
      <w:pPr>
        <w:ind w:left="0" w:right="0" w:firstLine="560"/>
        <w:spacing w:before="450" w:after="450" w:line="312" w:lineRule="auto"/>
      </w:pPr>
      <w:r>
        <w:rPr>
          <w:rFonts w:ascii="宋体" w:hAnsi="宋体" w:eastAsia="宋体" w:cs="宋体"/>
          <w:color w:val="000"/>
          <w:sz w:val="28"/>
          <w:szCs w:val="28"/>
        </w:rPr>
        <w:t xml:space="preserve">会计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会计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精选会计个人工作总结大全【篇1】</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颠覆以往经验的是，只要当月的结算收入数据确定了，就可以确定该结转的成本数据、主营业务税金及附加以及营业外支出，从而编制损益表，而损益表中净利润的数据就是上交股份公司管理费的数据(__分公司未曾使用完工找总结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找总结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__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__财务平台(类银行的NOTE)，从领导到会计，即时、全员地进行沟通，企业创新讲究头脑风暴，做会计的解决问题也是一样，集思广益，才能最大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__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__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X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X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精选会计个人工作总结大全【篇3】</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特别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精选会计个人工作总结大全【篇5】</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2024-09-21T03:23:42+08:00</dcterms:created>
  <dcterms:modified xsi:type="dcterms:W3CDTF">2024-09-21T03:23:42+08:00</dcterms:modified>
</cp:coreProperties>
</file>

<file path=docProps/custom.xml><?xml version="1.0" encoding="utf-8"?>
<Properties xmlns="http://schemas.openxmlformats.org/officeDocument/2006/custom-properties" xmlns:vt="http://schemas.openxmlformats.org/officeDocument/2006/docPropsVTypes"/>
</file>