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精选财务工作的总结感想10篇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财务工作的总结感想大全10篇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精...</w:t>
      </w:r>
    </w:p>
    <w:p>
      <w:pPr>
        <w:ind w:left="0" w:right="0" w:firstLine="560"/>
        <w:spacing w:before="450" w:after="450" w:line="312" w:lineRule="auto"/>
      </w:pPr>
      <w:r>
        <w:rPr>
          <w:rFonts w:ascii="宋体" w:hAnsi="宋体" w:eastAsia="宋体" w:cs="宋体"/>
          <w:color w:val="000"/>
          <w:sz w:val="28"/>
          <w:szCs w:val="28"/>
        </w:rPr>
        <w:t xml:space="preserve">精选财务工作的总结感想大全10篇</w:t>
      </w:r>
    </w:p>
    <w:p>
      <w:pPr>
        <w:ind w:left="0" w:right="0" w:firstLine="560"/>
        <w:spacing w:before="450" w:after="450" w:line="312" w:lineRule="auto"/>
      </w:pPr>
      <w:r>
        <w:rPr>
          <w:rFonts w:ascii="宋体" w:hAnsi="宋体" w:eastAsia="宋体" w:cs="宋体"/>
          <w:color w:val="000"/>
          <w:sz w:val="28"/>
          <w:szCs w:val="28"/>
        </w:rPr>
        <w:t xml:space="preserve">加强财务人员跨专业知识的学习了解，尤其是要加强财务人员商务合约方面专业知识的学习，便于在今后的项目财务管理中更好的沟通和配合，下面小编给大家带来关于精选财务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精选财务工作的总结感想篇3</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精选财务工作的总结感想篇4</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精选财务工作的总结感想篇7</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精选财务工作的总结感想篇8</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精选财务工作的总结感想篇10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2024-09-21T04:28:02+08:00</dcterms:created>
  <dcterms:modified xsi:type="dcterms:W3CDTF">2024-09-21T04:28:02+08:00</dcterms:modified>
</cp:coreProperties>
</file>

<file path=docProps/custom.xml><?xml version="1.0" encoding="utf-8"?>
<Properties xmlns="http://schemas.openxmlformats.org/officeDocument/2006/custom-properties" xmlns:vt="http://schemas.openxmlformats.org/officeDocument/2006/docPropsVTypes"/>
</file>